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kern w:val="2"/>
          <w:sz w:val="32"/>
          <w:szCs w:val="32"/>
          <w:lang w:eastAsia="zh-CN"/>
        </w:rPr>
      </w:pPr>
      <w:r>
        <w:rPr>
          <w:rFonts w:hint="eastAsia" w:ascii="黑体" w:hAnsi="黑体" w:eastAsia="黑体" w:cs="黑体"/>
          <w:b/>
          <w:bCs/>
          <w:sz w:val="32"/>
          <w:szCs w:val="32"/>
        </w:rPr>
        <w:t>湖北幼儿师范高等专科学校</w:t>
      </w:r>
      <w:r>
        <w:rPr>
          <w:rFonts w:hint="eastAsia" w:ascii="黑体" w:hAnsi="黑体" w:eastAsia="黑体" w:cs="黑体"/>
          <w:b/>
          <w:bCs/>
          <w:color w:val="000000"/>
          <w:kern w:val="2"/>
          <w:sz w:val="32"/>
          <w:szCs w:val="32"/>
          <w:lang w:eastAsia="zh-CN"/>
        </w:rPr>
        <w:t>武汉新城校区</w:t>
      </w:r>
    </w:p>
    <w:p>
      <w:pPr>
        <w:jc w:val="center"/>
        <w:rPr>
          <w:rFonts w:ascii="黑体" w:hAnsi="黑体" w:eastAsia="黑体" w:cs="黑体"/>
          <w:b/>
          <w:bCs/>
          <w:sz w:val="32"/>
          <w:szCs w:val="32"/>
        </w:rPr>
      </w:pPr>
      <w:r>
        <w:rPr>
          <w:rFonts w:hint="eastAsia" w:ascii="黑体" w:hAnsi="黑体" w:eastAsia="黑体" w:cs="黑体"/>
          <w:b/>
          <w:bCs/>
          <w:color w:val="000000"/>
          <w:kern w:val="2"/>
          <w:sz w:val="32"/>
          <w:szCs w:val="32"/>
          <w:lang w:eastAsia="zh-CN"/>
        </w:rPr>
        <w:t>地下配电室</w:t>
      </w:r>
      <w:r>
        <w:rPr>
          <w:rFonts w:ascii="黑体" w:hAnsi="黑体" w:eastAsia="黑体" w:cs="黑体"/>
          <w:b/>
          <w:bCs/>
          <w:sz w:val="32"/>
          <w:szCs w:val="32"/>
        </w:rPr>
        <w:t>维修项目</w:t>
      </w:r>
      <w:r>
        <w:rPr>
          <w:rFonts w:hint="eastAsia" w:ascii="黑体" w:hAnsi="黑体" w:eastAsia="黑体" w:cs="黑体"/>
          <w:b/>
          <w:bCs/>
          <w:sz w:val="32"/>
          <w:szCs w:val="32"/>
        </w:rPr>
        <w:t>询价成交结果公告</w:t>
      </w:r>
    </w:p>
    <w:p>
      <w:pPr>
        <w:widowControl w:val="0"/>
        <w:spacing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根据202</w:t>
      </w:r>
      <w:r>
        <w:rPr>
          <w:rFonts w:hint="eastAsia" w:ascii="仿宋" w:hAnsi="仿宋" w:eastAsia="仿宋" w:cs="仿宋"/>
          <w:sz w:val="32"/>
          <w:szCs w:val="32"/>
          <w:lang w:val="en-US" w:eastAsia="zh-CN"/>
        </w:rPr>
        <w:t>4</w:t>
      </w:r>
      <w:r>
        <w:rPr>
          <w:rFonts w:hint="eastAsia" w:ascii="仿宋" w:hAnsi="仿宋" w:eastAsia="仿宋" w:cs="仿宋"/>
          <w:sz w:val="32"/>
          <w:szCs w:val="32"/>
        </w:rPr>
        <w:t>年工作安排，对</w:t>
      </w:r>
      <w:r>
        <w:rPr>
          <w:rFonts w:hint="eastAsia" w:ascii="仿宋" w:hAnsi="仿宋" w:eastAsia="仿宋" w:cs="仿宋"/>
          <w:color w:val="000000"/>
          <w:kern w:val="2"/>
          <w:sz w:val="32"/>
          <w:szCs w:val="32"/>
        </w:rPr>
        <w:t>湖北幼儿师范高等专科学校</w:t>
      </w:r>
      <w:r>
        <w:rPr>
          <w:rFonts w:hint="eastAsia" w:ascii="仿宋" w:hAnsi="仿宋" w:eastAsia="仿宋" w:cs="仿宋"/>
          <w:color w:val="000000"/>
          <w:kern w:val="2"/>
          <w:sz w:val="32"/>
          <w:szCs w:val="32"/>
          <w:lang w:eastAsia="zh-CN"/>
        </w:rPr>
        <w:t>武汉新城校区地下配电室</w:t>
      </w:r>
      <w:r>
        <w:rPr>
          <w:rFonts w:ascii="仿宋" w:hAnsi="仿宋" w:eastAsia="仿宋" w:cs="仿宋"/>
          <w:color w:val="000000"/>
          <w:kern w:val="2"/>
          <w:sz w:val="32"/>
          <w:szCs w:val="32"/>
        </w:rPr>
        <w:t>维修</w:t>
      </w:r>
      <w:r>
        <w:rPr>
          <w:rFonts w:hint="eastAsia" w:ascii="仿宋" w:hAnsi="仿宋" w:eastAsia="仿宋" w:cs="仿宋"/>
          <w:color w:val="000000"/>
          <w:kern w:val="2"/>
          <w:sz w:val="32"/>
          <w:szCs w:val="32"/>
        </w:rPr>
        <w:t>项目</w:t>
      </w:r>
      <w:r>
        <w:rPr>
          <w:rFonts w:hint="eastAsia" w:ascii="仿宋" w:hAnsi="仿宋" w:eastAsia="仿宋" w:cs="仿宋"/>
          <w:sz w:val="32"/>
          <w:szCs w:val="32"/>
        </w:rPr>
        <w:t>，采取询价方式采购，于202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日9:30时进行了开标，现就本次询价采购的成交结果公告如下：</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一、项目概况</w:t>
      </w:r>
    </w:p>
    <w:p>
      <w:pPr>
        <w:widowControl w:val="0"/>
        <w:spacing w:line="560" w:lineRule="exact"/>
        <w:ind w:firstLine="640" w:firstLineChars="200"/>
        <w:rPr>
          <w:rFonts w:hint="eastAsia" w:ascii="仿宋" w:hAnsi="仿宋" w:eastAsia="微软雅黑" w:cs="仿宋"/>
          <w:color w:val="000000"/>
          <w:sz w:val="32"/>
          <w:szCs w:val="32"/>
          <w:lang w:val="en-US" w:eastAsia="zh-CN"/>
        </w:rPr>
      </w:pPr>
      <w:r>
        <w:rPr>
          <w:rFonts w:hint="eastAsia" w:ascii="仿宋" w:hAnsi="仿宋" w:eastAsia="仿宋" w:cs="仿宋"/>
          <w:color w:val="000000"/>
          <w:sz w:val="32"/>
          <w:szCs w:val="32"/>
        </w:rPr>
        <w:t>（一）采购项目编号</w:t>
      </w:r>
      <w:r>
        <w:rPr>
          <w:rFonts w:hint="eastAsia" w:ascii="仿宋" w:hAnsi="仿宋" w:eastAsia="仿宋" w:cs="仿宋"/>
          <w:color w:val="000000"/>
          <w:kern w:val="2"/>
          <w:sz w:val="32"/>
          <w:szCs w:val="32"/>
        </w:rPr>
        <w:t>：</w:t>
      </w:r>
      <w:r>
        <w:rPr>
          <w:rFonts w:hint="eastAsia" w:ascii="微软雅黑" w:hAnsi="微软雅黑" w:eastAsia="微软雅黑"/>
          <w:color w:val="000000"/>
          <w:sz w:val="27"/>
          <w:szCs w:val="27"/>
        </w:rPr>
        <w:t>HYXJ-202</w:t>
      </w:r>
      <w:r>
        <w:rPr>
          <w:rFonts w:hint="eastAsia" w:ascii="微软雅黑" w:hAnsi="微软雅黑" w:eastAsia="微软雅黑"/>
          <w:color w:val="000000"/>
          <w:sz w:val="27"/>
          <w:szCs w:val="27"/>
          <w:lang w:val="en-US" w:eastAsia="zh-CN"/>
        </w:rPr>
        <w:t>40117</w:t>
      </w:r>
      <w:r>
        <w:rPr>
          <w:rFonts w:hint="eastAsia" w:ascii="微软雅黑" w:hAnsi="微软雅黑" w:eastAsia="微软雅黑"/>
          <w:color w:val="000000"/>
          <w:sz w:val="27"/>
          <w:szCs w:val="27"/>
        </w:rPr>
        <w:t>-00</w:t>
      </w:r>
      <w:r>
        <w:rPr>
          <w:rFonts w:hint="eastAsia" w:ascii="微软雅黑" w:hAnsi="微软雅黑" w:eastAsia="微软雅黑"/>
          <w:color w:val="000000"/>
          <w:sz w:val="27"/>
          <w:szCs w:val="27"/>
          <w:lang w:val="en-US" w:eastAsia="zh-CN"/>
        </w:rPr>
        <w:t>1</w:t>
      </w:r>
    </w:p>
    <w:p>
      <w:pPr>
        <w:widowControl w:val="0"/>
        <w:spacing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sz w:val="32"/>
          <w:szCs w:val="32"/>
        </w:rPr>
        <w:t>（二）采购项目名称：</w:t>
      </w:r>
      <w:r>
        <w:rPr>
          <w:rFonts w:hint="eastAsia" w:ascii="仿宋" w:hAnsi="仿宋" w:eastAsia="仿宋" w:cs="仿宋"/>
          <w:color w:val="000000"/>
          <w:kern w:val="2"/>
          <w:sz w:val="32"/>
          <w:szCs w:val="32"/>
        </w:rPr>
        <w:t>湖北幼儿师范高等专科学校</w:t>
      </w:r>
      <w:r>
        <w:rPr>
          <w:rFonts w:hint="eastAsia" w:ascii="仿宋" w:hAnsi="仿宋" w:eastAsia="仿宋" w:cs="仿宋"/>
          <w:color w:val="000000"/>
          <w:kern w:val="2"/>
          <w:sz w:val="32"/>
          <w:szCs w:val="32"/>
          <w:lang w:eastAsia="zh-CN"/>
        </w:rPr>
        <w:t>武汉新城校区地下配电室</w:t>
      </w:r>
      <w:r>
        <w:rPr>
          <w:rFonts w:ascii="仿宋" w:hAnsi="仿宋" w:eastAsia="仿宋" w:cs="仿宋"/>
          <w:color w:val="000000"/>
          <w:kern w:val="2"/>
          <w:sz w:val="32"/>
          <w:szCs w:val="32"/>
        </w:rPr>
        <w:t>维修</w:t>
      </w:r>
      <w:r>
        <w:rPr>
          <w:rFonts w:hint="eastAsia" w:ascii="仿宋" w:hAnsi="仿宋" w:eastAsia="仿宋" w:cs="仿宋"/>
          <w:color w:val="000000"/>
          <w:kern w:val="2"/>
          <w:sz w:val="32"/>
          <w:szCs w:val="32"/>
        </w:rPr>
        <w:t>项目</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（三）资金来源：财政性资金</w:t>
      </w:r>
    </w:p>
    <w:p>
      <w:pPr>
        <w:widowControl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（四）采购预算：单价</w:t>
      </w:r>
      <w:r>
        <w:rPr>
          <w:rFonts w:ascii="仿宋" w:hAnsi="仿宋" w:eastAsia="仿宋" w:cs="仿宋"/>
          <w:color w:val="000000"/>
          <w:sz w:val="32"/>
          <w:szCs w:val="32"/>
        </w:rPr>
        <w:t>合计</w:t>
      </w:r>
      <w:r>
        <w:rPr>
          <w:rFonts w:hint="eastAsia" w:ascii="仿宋" w:hAnsi="仿宋" w:eastAsia="仿宋" w:cs="仿宋"/>
          <w:color w:val="000000"/>
          <w:sz w:val="32"/>
          <w:szCs w:val="32"/>
          <w:lang w:val="en-US" w:eastAsia="zh-CN"/>
        </w:rPr>
        <w:t>0.6592</w:t>
      </w:r>
      <w:r>
        <w:rPr>
          <w:rFonts w:hint="eastAsia" w:ascii="仿宋" w:hAnsi="仿宋" w:eastAsia="仿宋" w:cs="仿宋"/>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D0D0D"/>
          <w:sz w:val="32"/>
          <w:szCs w:val="32"/>
          <w:lang w:eastAsia="zh-CN"/>
        </w:rPr>
      </w:pPr>
      <w:r>
        <w:rPr>
          <w:rFonts w:hint="eastAsia" w:ascii="仿宋" w:hAnsi="仿宋" w:eastAsia="仿宋" w:cs="仿宋"/>
          <w:color w:val="000000"/>
          <w:sz w:val="32"/>
          <w:szCs w:val="32"/>
        </w:rPr>
        <w:t>（五）服务期：</w:t>
      </w:r>
      <w:r>
        <w:rPr>
          <w:rFonts w:hint="eastAsia" w:ascii="仿宋" w:hAnsi="仿宋" w:eastAsia="仿宋" w:cs="仿宋"/>
          <w:color w:val="0D0D0D"/>
          <w:sz w:val="32"/>
          <w:szCs w:val="32"/>
        </w:rPr>
        <w:t>合同签订后在指定时间内完成</w:t>
      </w:r>
      <w:r>
        <w:rPr>
          <w:rFonts w:hint="eastAsia" w:ascii="仿宋" w:hAnsi="仿宋" w:eastAsia="仿宋" w:cs="仿宋"/>
          <w:color w:val="0D0D0D"/>
          <w:sz w:val="32"/>
          <w:szCs w:val="32"/>
          <w:lang w:eastAsia="zh-CN"/>
        </w:rPr>
        <w:t>服务，最迟不晚于</w:t>
      </w:r>
      <w:r>
        <w:rPr>
          <w:rFonts w:hint="eastAsia" w:ascii="仿宋" w:hAnsi="仿宋" w:eastAsia="仿宋" w:cs="仿宋"/>
          <w:color w:val="0D0D0D"/>
          <w:sz w:val="32"/>
          <w:szCs w:val="32"/>
          <w:lang w:val="en-US" w:eastAsia="zh-CN"/>
        </w:rPr>
        <w:t>2024年2月26日</w:t>
      </w:r>
      <w:r>
        <w:rPr>
          <w:rFonts w:hint="eastAsia" w:ascii="仿宋" w:hAnsi="仿宋" w:eastAsia="仿宋" w:cs="仿宋"/>
          <w:color w:val="0D0D0D"/>
          <w:sz w:val="32"/>
          <w:szCs w:val="32"/>
          <w:lang w:eastAsia="zh-CN"/>
        </w:rPr>
        <w:t>。</w:t>
      </w:r>
    </w:p>
    <w:p>
      <w:pPr>
        <w:widowControl w:val="0"/>
        <w:spacing w:line="56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w:t>
      </w:r>
    </w:p>
    <w:p>
      <w:pPr>
        <w:widowControl w:val="0"/>
        <w:spacing w:line="560" w:lineRule="exact"/>
        <w:ind w:firstLine="640" w:firstLineChars="200"/>
        <w:rPr>
          <w:rFonts w:ascii="仿宋" w:hAnsi="仿宋" w:eastAsia="仿宋" w:cs="仿宋"/>
          <w:sz w:val="32"/>
          <w:szCs w:val="32"/>
        </w:rPr>
      </w:pPr>
      <w:r>
        <w:rPr>
          <w:rFonts w:hint="eastAsia" w:ascii="仿宋" w:hAnsi="仿宋" w:eastAsia="仿宋" w:cs="仿宋"/>
          <w:color w:val="000000"/>
          <w:kern w:val="2"/>
          <w:sz w:val="32"/>
          <w:szCs w:val="32"/>
        </w:rPr>
        <w:t xml:space="preserve">（六）采购内容：详见询价单 </w:t>
      </w:r>
    </w:p>
    <w:p>
      <w:pPr>
        <w:rPr>
          <w:rFonts w:ascii="仿宋" w:hAnsi="仿宋" w:eastAsia="仿宋" w:cs="仿宋"/>
          <w:sz w:val="32"/>
          <w:szCs w:val="32"/>
        </w:rPr>
      </w:pPr>
      <w:r>
        <w:rPr>
          <w:rFonts w:hint="eastAsia" w:ascii="仿宋" w:hAnsi="仿宋" w:eastAsia="仿宋" w:cs="仿宋"/>
          <w:sz w:val="32"/>
          <w:szCs w:val="32"/>
        </w:rPr>
        <w:t xml:space="preserve">    二、评标信息</w:t>
      </w:r>
    </w:p>
    <w:p>
      <w:pPr>
        <w:rPr>
          <w:rFonts w:ascii="仿宋" w:hAnsi="仿宋" w:eastAsia="仿宋" w:cs="仿宋"/>
          <w:sz w:val="32"/>
          <w:szCs w:val="32"/>
        </w:rPr>
      </w:pPr>
      <w:r>
        <w:rPr>
          <w:rFonts w:hint="eastAsia" w:ascii="仿宋" w:hAnsi="仿宋" w:eastAsia="仿宋" w:cs="仿宋"/>
          <w:sz w:val="32"/>
          <w:szCs w:val="32"/>
        </w:rPr>
        <w:t xml:space="preserve">    （一）评标日期：202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r>
        <w:rPr>
          <w:rFonts w:hint="eastAsia" w:ascii="仿宋" w:hAnsi="仿宋" w:eastAsia="仿宋" w:cs="仿宋"/>
          <w:sz w:val="32"/>
          <w:szCs w:val="32"/>
          <w:lang w:val="en-US" w:eastAsia="zh-CN"/>
        </w:rPr>
        <w:t>11</w:t>
      </w:r>
      <w:r>
        <w:rPr>
          <w:rFonts w:hint="eastAsia" w:ascii="仿宋" w:hAnsi="仿宋" w:eastAsia="仿宋" w:cs="仿宋"/>
          <w:sz w:val="32"/>
          <w:szCs w:val="32"/>
        </w:rPr>
        <w:t>:30；</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（二）评标地点：湖北幼儿师范高等专科学校</w:t>
      </w:r>
      <w:r>
        <w:rPr>
          <w:rFonts w:hint="eastAsia" w:ascii="仿宋" w:hAnsi="仿宋" w:eastAsia="仿宋" w:cs="仿宋"/>
          <w:sz w:val="32"/>
          <w:szCs w:val="32"/>
          <w:lang w:eastAsia="zh-CN"/>
        </w:rPr>
        <w:t>后勤会议室</w:t>
      </w:r>
    </w:p>
    <w:p>
      <w:pPr>
        <w:pStyle w:val="6"/>
        <w:spacing w:before="0" w:beforeAutospacing="0" w:after="300" w:afterAutospacing="0" w:line="480" w:lineRule="atLeast"/>
        <w:ind w:right="330" w:firstLine="640" w:firstLineChars="200"/>
        <w:jc w:val="both"/>
        <w:rPr>
          <w:rFonts w:hint="eastAsia" w:ascii="仿宋" w:hAnsi="仿宋" w:eastAsia="仿宋" w:cs="仿宋"/>
          <w:color w:val="5B9BD5" w:themeColor="accent1"/>
          <w:kern w:val="2"/>
          <w:sz w:val="32"/>
          <w:szCs w:val="32"/>
          <w:lang w:eastAsia="zh-CN"/>
        </w:rPr>
      </w:pPr>
      <w:r>
        <w:rPr>
          <w:rFonts w:hint="eastAsia" w:ascii="仿宋" w:hAnsi="仿宋" w:eastAsia="仿宋" w:cs="仿宋"/>
          <w:sz w:val="32"/>
          <w:szCs w:val="32"/>
        </w:rPr>
        <w:t xml:space="preserve">（三）评标委员会：使用部门：王航兵  陶平 </w:t>
      </w:r>
      <w:r>
        <w:rPr>
          <w:rFonts w:hint="eastAsia" w:ascii="仿宋" w:hAnsi="仿宋" w:eastAsia="仿宋" w:cs="仿宋"/>
          <w:sz w:val="32"/>
          <w:szCs w:val="32"/>
          <w:lang w:eastAsia="zh-CN"/>
        </w:rPr>
        <w:t>曹洋</w:t>
      </w:r>
    </w:p>
    <w:p>
      <w:pPr>
        <w:pStyle w:val="6"/>
        <w:spacing w:before="0" w:beforeAutospacing="0" w:after="300" w:afterAutospacing="0" w:line="480" w:lineRule="atLeast"/>
        <w:ind w:right="330" w:firstLine="960" w:firstLineChars="300"/>
        <w:jc w:val="both"/>
        <w:rPr>
          <w:rFonts w:ascii="仿宋" w:hAnsi="仿宋" w:eastAsia="仿宋" w:cs="仿宋"/>
          <w:sz w:val="32"/>
          <w:szCs w:val="32"/>
        </w:rPr>
      </w:pPr>
      <w:r>
        <w:rPr>
          <w:rFonts w:hint="eastAsia" w:ascii="仿宋" w:hAnsi="仿宋" w:eastAsia="仿宋" w:cs="仿宋"/>
          <w:sz w:val="32"/>
          <w:szCs w:val="32"/>
        </w:rPr>
        <w:t>三、成交信息</w:t>
      </w:r>
      <w:bookmarkStart w:id="0" w:name="_GoBack"/>
      <w:bookmarkEnd w:id="0"/>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（一）成交供应商：</w:t>
      </w:r>
      <w:r>
        <w:rPr>
          <w:rFonts w:ascii="仿宋" w:hAnsi="仿宋" w:eastAsia="仿宋" w:cs="仿宋"/>
          <w:sz w:val="32"/>
          <w:szCs w:val="32"/>
        </w:rPr>
        <w:t xml:space="preserve"> </w:t>
      </w:r>
      <w:r>
        <w:rPr>
          <w:rFonts w:hint="eastAsia" w:ascii="仿宋" w:hAnsi="仿宋" w:eastAsia="仿宋" w:cs="仿宋"/>
          <w:sz w:val="32"/>
          <w:szCs w:val="32"/>
          <w:lang w:eastAsia="zh-CN"/>
        </w:rPr>
        <w:t>武汉华辰九州能源有限公司</w:t>
      </w:r>
    </w:p>
    <w:p>
      <w:pPr>
        <w:ind w:firstLine="960" w:firstLineChars="300"/>
        <w:rPr>
          <w:rFonts w:ascii="仿宋" w:hAnsi="仿宋" w:eastAsia="仿宋" w:cs="仿宋"/>
          <w:sz w:val="32"/>
          <w:szCs w:val="32"/>
        </w:rPr>
      </w:pPr>
      <w:r>
        <w:rPr>
          <w:rFonts w:hint="eastAsia" w:ascii="仿宋" w:hAnsi="仿宋" w:eastAsia="仿宋" w:cs="仿宋"/>
          <w:sz w:val="32"/>
          <w:szCs w:val="32"/>
        </w:rPr>
        <w:t>(二）成交金额：</w:t>
      </w:r>
      <w:r>
        <w:rPr>
          <w:rFonts w:hint="eastAsia" w:ascii="仿宋" w:hAnsi="仿宋" w:eastAsia="仿宋" w:cs="仿宋"/>
          <w:sz w:val="32"/>
          <w:szCs w:val="32"/>
          <w:lang w:val="en-US" w:eastAsia="zh-CN"/>
        </w:rPr>
        <w:t>0.6592</w:t>
      </w:r>
      <w:r>
        <w:rPr>
          <w:rFonts w:hint="eastAsia" w:ascii="仿宋" w:hAnsi="仿宋" w:eastAsia="仿宋" w:cs="仿宋"/>
          <w:sz w:val="32"/>
          <w:szCs w:val="32"/>
        </w:rPr>
        <w:t>万元</w:t>
      </w:r>
    </w:p>
    <w:p>
      <w:pPr>
        <w:rPr>
          <w:rFonts w:ascii="仿宋" w:hAnsi="仿宋" w:eastAsia="仿宋" w:cs="仿宋"/>
          <w:sz w:val="32"/>
          <w:szCs w:val="32"/>
        </w:rPr>
      </w:pPr>
      <w:r>
        <w:rPr>
          <w:rFonts w:hint="eastAsia" w:ascii="仿宋" w:hAnsi="仿宋" w:eastAsia="仿宋" w:cs="仿宋"/>
          <w:sz w:val="32"/>
          <w:szCs w:val="32"/>
        </w:rPr>
        <w:t xml:space="preserve">     五、联系事项</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招标人：湖北幼儿师范高等专科学校</w:t>
      </w:r>
      <w:r>
        <w:rPr>
          <w:rFonts w:hint="eastAsia" w:ascii="仿宋" w:hAnsi="仿宋" w:eastAsia="仿宋" w:cs="仿宋"/>
          <w:sz w:val="32"/>
          <w:szCs w:val="32"/>
          <w:lang w:eastAsia="zh-CN"/>
        </w:rPr>
        <w:t>后勤保障处</w:t>
      </w:r>
    </w:p>
    <w:p>
      <w:pPr>
        <w:rPr>
          <w:rFonts w:ascii="仿宋" w:hAnsi="仿宋" w:eastAsia="仿宋" w:cs="仿宋"/>
          <w:sz w:val="32"/>
          <w:szCs w:val="32"/>
        </w:rPr>
      </w:pPr>
      <w:r>
        <w:rPr>
          <w:rFonts w:hint="eastAsia" w:ascii="仿宋" w:hAnsi="仿宋" w:eastAsia="仿宋" w:cs="仿宋"/>
          <w:sz w:val="32"/>
          <w:szCs w:val="32"/>
        </w:rPr>
        <w:t xml:space="preserve">     地址： 湖北葛店经济技术开发区高新东路特一号</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 xml:space="preserve"> 联系人及电话：</w:t>
      </w:r>
      <w:r>
        <w:rPr>
          <w:rFonts w:hint="eastAsia" w:ascii="仿宋" w:hAnsi="仿宋" w:eastAsia="仿宋" w:cs="仿宋"/>
          <w:sz w:val="32"/>
          <w:szCs w:val="32"/>
          <w:lang w:eastAsia="zh-CN"/>
        </w:rPr>
        <w:t>陶平</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lang w:val="en-US" w:eastAsia="zh-CN"/>
        </w:rPr>
        <w:t>13886163198</w:t>
      </w:r>
    </w:p>
    <w:p>
      <w:pPr>
        <w:ind w:firstLine="640" w:firstLineChars="200"/>
        <w:rPr>
          <w:rFonts w:ascii="仿宋" w:hAnsi="仿宋" w:eastAsia="仿宋" w:cs="仿宋"/>
          <w:sz w:val="32"/>
          <w:szCs w:val="32"/>
        </w:rPr>
      </w:pPr>
      <w:r>
        <w:rPr>
          <w:rFonts w:hint="eastAsia" w:ascii="仿宋" w:hAnsi="仿宋" w:eastAsia="仿宋" w:cs="仿宋"/>
          <w:sz w:val="32"/>
          <w:szCs w:val="32"/>
        </w:rPr>
        <w:t>本公告公示期为1个工作日，各有关当事人对中标结果有异议的，可以在中标公告发布之日起七个工作日内以书面形式向招标人及装备部门提出质疑（列明事实，依法举证），逾期不再受理。</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湖北幼儿师范高等专科学校     </w:t>
      </w:r>
    </w:p>
    <w:p>
      <w:pPr>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hjNTExYTc0YmJmZTVjMzgyMjc0MjQzOGJmOWNjNmQifQ=="/>
  </w:docVars>
  <w:rsids>
    <w:rsidRoot w:val="090515F9"/>
    <w:rsid w:val="0000501D"/>
    <w:rsid w:val="00134B59"/>
    <w:rsid w:val="00146B42"/>
    <w:rsid w:val="003F42C9"/>
    <w:rsid w:val="005B5373"/>
    <w:rsid w:val="005C3CA0"/>
    <w:rsid w:val="006029EE"/>
    <w:rsid w:val="006A38CD"/>
    <w:rsid w:val="007034CC"/>
    <w:rsid w:val="007477BE"/>
    <w:rsid w:val="00880BB2"/>
    <w:rsid w:val="00977933"/>
    <w:rsid w:val="00A36199"/>
    <w:rsid w:val="00AF4918"/>
    <w:rsid w:val="00B07B92"/>
    <w:rsid w:val="00D864EE"/>
    <w:rsid w:val="00DC0A01"/>
    <w:rsid w:val="00DD12B9"/>
    <w:rsid w:val="00EC45B1"/>
    <w:rsid w:val="01886B2F"/>
    <w:rsid w:val="04C85488"/>
    <w:rsid w:val="051D1F7F"/>
    <w:rsid w:val="054B0A73"/>
    <w:rsid w:val="05606FD1"/>
    <w:rsid w:val="090515F9"/>
    <w:rsid w:val="09CF0F26"/>
    <w:rsid w:val="0F3D734F"/>
    <w:rsid w:val="138B5189"/>
    <w:rsid w:val="154114C8"/>
    <w:rsid w:val="15684679"/>
    <w:rsid w:val="1BA85120"/>
    <w:rsid w:val="1BD45B8B"/>
    <w:rsid w:val="1CA05D51"/>
    <w:rsid w:val="1CE5294E"/>
    <w:rsid w:val="20FE62C4"/>
    <w:rsid w:val="237938AC"/>
    <w:rsid w:val="24AB54FE"/>
    <w:rsid w:val="26106323"/>
    <w:rsid w:val="27401D80"/>
    <w:rsid w:val="2ABB48EA"/>
    <w:rsid w:val="2CDC402C"/>
    <w:rsid w:val="2D64661A"/>
    <w:rsid w:val="30961422"/>
    <w:rsid w:val="35A53ACC"/>
    <w:rsid w:val="35F62C33"/>
    <w:rsid w:val="3A084518"/>
    <w:rsid w:val="3AFD4E54"/>
    <w:rsid w:val="3B3604F1"/>
    <w:rsid w:val="3D681A51"/>
    <w:rsid w:val="3D7D3613"/>
    <w:rsid w:val="3E166B03"/>
    <w:rsid w:val="43884EE6"/>
    <w:rsid w:val="44BE35E9"/>
    <w:rsid w:val="48212EC6"/>
    <w:rsid w:val="49C820BA"/>
    <w:rsid w:val="4D4F02A9"/>
    <w:rsid w:val="534967F6"/>
    <w:rsid w:val="542839E2"/>
    <w:rsid w:val="54A16D30"/>
    <w:rsid w:val="556F139A"/>
    <w:rsid w:val="565C36A4"/>
    <w:rsid w:val="5B2A5EF2"/>
    <w:rsid w:val="5CD04ABF"/>
    <w:rsid w:val="5D200DA9"/>
    <w:rsid w:val="5E1714DF"/>
    <w:rsid w:val="60166062"/>
    <w:rsid w:val="60DC7DD1"/>
    <w:rsid w:val="60ED5857"/>
    <w:rsid w:val="650F2AA1"/>
    <w:rsid w:val="657157DC"/>
    <w:rsid w:val="68FA16FC"/>
    <w:rsid w:val="6CBC30EE"/>
    <w:rsid w:val="6D8368D2"/>
    <w:rsid w:val="6ED6116B"/>
    <w:rsid w:val="71471214"/>
    <w:rsid w:val="747F3C57"/>
    <w:rsid w:val="771E3D84"/>
    <w:rsid w:val="77E16A49"/>
    <w:rsid w:val="7BFA3864"/>
    <w:rsid w:val="7DB743E6"/>
    <w:rsid w:val="7E243A22"/>
    <w:rsid w:val="7E2D203F"/>
    <w:rsid w:val="7F6A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1"/>
      <w:szCs w:val="22"/>
      <w:lang w:val="en-US" w:eastAsia="zh-CN" w:bidi="ar-SA"/>
    </w:rPr>
  </w:style>
  <w:style w:type="paragraph" w:styleId="3">
    <w:name w:val="heading 1"/>
    <w:basedOn w:val="1"/>
    <w:next w:val="1"/>
    <w:autoRedefine/>
    <w:qFormat/>
    <w:uiPriority w:val="0"/>
    <w:pPr>
      <w:keepLines/>
      <w:spacing w:line="560" w:lineRule="exact"/>
      <w:jc w:val="center"/>
      <w:outlineLvl w:val="0"/>
    </w:pPr>
    <w:rPr>
      <w:b/>
      <w:bCs/>
      <w:kern w:val="44"/>
      <w:sz w:val="36"/>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szCs w:val="20"/>
    </w:rPr>
  </w:style>
  <w:style w:type="paragraph" w:styleId="4">
    <w:name w:val="footer"/>
    <w:basedOn w:val="1"/>
    <w:link w:val="10"/>
    <w:autoRedefine/>
    <w:qFormat/>
    <w:uiPriority w:val="0"/>
    <w:pPr>
      <w:tabs>
        <w:tab w:val="center" w:pos="4153"/>
        <w:tab w:val="right" w:pos="8306"/>
      </w:tabs>
      <w:snapToGrid w:val="0"/>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pPr>
    <w:rPr>
      <w:sz w:val="24"/>
    </w:rPr>
  </w:style>
  <w:style w:type="character" w:customStyle="1" w:styleId="9">
    <w:name w:val="页眉 字符"/>
    <w:basedOn w:val="8"/>
    <w:link w:val="5"/>
    <w:autoRedefine/>
    <w:qFormat/>
    <w:uiPriority w:val="0"/>
    <w:rPr>
      <w:sz w:val="18"/>
      <w:szCs w:val="18"/>
    </w:rPr>
  </w:style>
  <w:style w:type="character" w:customStyle="1" w:styleId="10">
    <w:name w:val="页脚 字符"/>
    <w:basedOn w:val="8"/>
    <w:link w:val="4"/>
    <w:autoRedefine/>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476</Words>
  <Characters>539</Characters>
  <Lines>4</Lines>
  <Paragraphs>1</Paragraphs>
  <TotalTime>5</TotalTime>
  <ScaleCrop>false</ScaleCrop>
  <LinksUpToDate>false</LinksUpToDate>
  <CharactersWithSpaces>647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2008-12-31T16:57:00Z</dcterms:created>
  <dc:creator>Administrator</dc:creator>
  <cp:lastModifiedBy>陶平</cp:lastModifiedBy>
  <cp:lastPrinted>2021-11-02T03:12:00Z</cp:lastPrinted>
  <dcterms:modified xsi:type="dcterms:W3CDTF">2024-01-22T04:16:38Z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8EBD69C0F2C1404B91C7D0C4FD1E29D6</vt:lpwstr>
  </property>
</Properties>
</file>